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чего говорить! Холодны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чего говорить! Холодны
          <w:br/>
          И лукавы слова,
          <w:br/>
          Как обломки седой старины,
          <w:br/>
          Как людская молва.
          <w:br/>
          Для чего называть? Мы одни, —
          <w:br/>
          Только зорями щёк,
          <w:br/>
          Только молнией глаз намекни, —
          <w:br/>
          И пойму я намёк.
          <w:br/>
          И во мне, точно в небе звезда,
          <w:br/>
          Затрепещет опять,
          <w:br/>
          Но того, что зажжётся тогда,
          <w:br/>
          Не сумею назвать.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2022-03-19T09:12:37+03:00</dcterms:created>
  <dcterms:modified xsi:type="dcterms:W3CDTF">2022-03-19T09:12:37+03:00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