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дна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приветствую, моё поражение,
          <w:br/>
          тебя и победу я люблю равно;
          <w:br/>
          на дне моей гордости лежит смирение,
          <w:br/>
          и радость, и боль — всегда одно.
          <w:br/>
          Над водами, стихнувшими в безмятежности
          <w:br/>
          вечера ясного, — всё бродит туман;
          <w:br/>
          в последней жестокости — есть бездонность нежности,
          <w:br/>
          и в Божией правде — Божий обман.
          <w:br/>
          <w:br/>
          Люблю я отчаяние моё безмерное,
          <w:br/>
          нам радость в последней капле дана.
          <w:br/>
          И только одно здесь я знаю верное:
          <w:br/>
          надо всякую чашу пить — до 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2022-03-21T13:24:03+03:00</dcterms:created>
  <dcterms:modified xsi:type="dcterms:W3CDTF">2022-03-21T13:24:03+03:00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