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филантроп, увидевши с крыльца
          <w:br/>
           Изнеможенного оборвыша-мальца,
          <w:br/>
           Лежащего средь цветника врастяжку,
          <w:br/>
           Воскликнул: «Жалко мне, дружок, измятых роз,
          <w:br/>
           Но больше жаль тебя, бедняжку.
          <w:br/>
           Скажи, зачем ты здесь?»
          <w:br/>
           «Ах, — отвечал сквозь слез
          <w:br/>
           Малютка голосом, исполненным страданья, —
          <w:br/>
           Я третий день… без пропитанья!..
          <w:br/>
           И здесь я рву…
          <w:br/>
           И ем… траву!»
          <w:br/>
           «Траву? — вскричал добряк, разжалобившись
          <w:br/>
           пуще. —
          <w:br/>
           Так обойди же дом и поищи во рву:
          <w:br/>
           Там ты найдешь траву куда погуще!»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2022-04-22T11:56:36+03:00</dcterms:created>
  <dcterms:modified xsi:type="dcterms:W3CDTF">2022-04-22T11:56:36+03:00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