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Довольно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был вам звенящей струной,
          <w:br/>
          Я был вам цветущей весной,
          <w:br/>
          Но вы не хотели цветов,
          <w:br/>
          И вы не расслышали слов.
          <w:br/>
          <w:br/>
          Я был вам призывом к борьбе,
          <w:br/>
          Для вас я забыл о себе,
          <w:br/>
          Но вы, не увидев огня,
          <w:br/>
          Оставили молча меня.
          <w:br/>
          <w:br/>
          Когда ж вы порвали струну,
          <w:br/>
          Когда растоптали весну,
          <w:br/>
          Вы мне говорите, что вот
          <w:br/>
          Он звонко, он нежно поет.
          <w:br/>
          <w:br/>
          Но если еще я пою,
          <w:br/>
          Я помню лишь душу мою,
          <w:br/>
          Для вас же давно я погас,
          <w:br/>
          Довольно, довольно мне вас.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2021-11-11T02:32:32+03:00</dcterms:created>
  <dcterms:modified xsi:type="dcterms:W3CDTF">2021-11-11T02:32:32+03:00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