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Довольный человек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улице столицы мчится вприпрыжку молодой еще человек. Его движенья веселы, бойки; глаза сияют, ухмыляются губы, приятно алеет умиленное лицо… Он весь — довольство и радость.
          <w:br/>
          Что с ним случилось? Досталось ли ему наследство? Повысили ли его чином? Спешит ли он на любовное свиданье? Или просто он хорошо позавтракал — и чувство здоровья, чувство сытой силы взыграло во всех его членах? Уж не возложили ли на его шею твой красивый осьмиугольный крест, о польский король Станислав!
          <w:br/>
          Нет. Он сочинил клевету на знакомого, распространил ее тщательно, услышал ее, эту самую клевету, из уст другого знакомого — и сам ей поверил.
          <w:br/>
          О, как доволен, как даже добр в эту минуту этот милый, многообещающий молодой человек!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2022-03-19T00:27:07+03:00</dcterms:created>
  <dcterms:modified xsi:type="dcterms:W3CDTF">2022-03-19T00:27:07+03:00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