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Дождик,
          <w:br/>
           Дождик моросит
          <w:br/>
           Осенний.
          <w:br/>
           Сеет дождик через сито
          <w:br/>
           Дым серый. 
          <w:br/>
          <w:br/>
          Дождь — художник:
          <w:br/>
           Он рисует
          <w:br/>
           Лужи,
          <w:br/>
           И на трубах он играет
          <w:br/>
           Не хуже. 
          <w:br/>
          <w:br/>
          Вот и серый снег пошёл,
          <w:br/>
           Лёг густо.
          <w:br/>
           До чего же хорошо
          <w:br/>
           И грустно.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2022-04-22T00:43:09+03:00</dcterms:created>
  <dcterms:modified xsi:type="dcterms:W3CDTF">2022-04-22T00:43:09+03:00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