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Зашумел сад, и грибной дождь застучал в лист,
          <w:br/>
           вскоре стал мир, как Эдем, свеж и опять чист.
          <w:br/>
          <w:br/>
          И глядит луч из седых туч в зеркала луж —
          <w:br/>
           как растет ель, как жужжит шмель, как блестит уж.
          <w:br/>
          <w:br/>
          О, грибной дождь, протяни вниз хрусталя нить,
          <w:br/>
           все кусты ждут — дай ветвям жить, дай цветам пить.
          <w:br/>
          <w:br/>
          Приложи к ним, световой луч, миллион линз,
          <w:br/>
           загляни в грунт, в корешки трав, разгляди жизнь.
          <w:br/>
          <w:br/>
          Загляни, луч, и в мою глубь, объясни — как
          <w:br/>
           смыть с души пыль, напоить сушь, прояснить мрак?
          <w:br/>
          <w:br/>
          Но прошел дождь, и ушел в лес громыхать гром,
          <w:br/>
           и, в слезах весь, из окна вдаль смотрит мой 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2022-04-25T08:11:47+03:00</dcterms:created>
  <dcterms:modified xsi:type="dcterms:W3CDTF">2022-04-25T08:11:47+03:00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