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Должно быть, голос мой бездушен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Должно быть, голос мой бездушен
          <w:br/>
           И речь умильная пуста.
          <w:br/>
           Сонет дописан, вальс дослушан
          <w:br/>
           И доцелованы уста.
          <w:br/>
          <w:br/>
          На книгу облетает астра,
          <w:br/>
           В окне заледенела даль.
          <w:br/>
           Передо мной: «L»Abesse de Castro»,
          <w:br/>
           Холодно-пламенный Стендаль.
          <w:br/>
          <w:br/>
          Устам приятно быть ничьими,
          <w:br/>
           Мне мил пустынный мой порог…
          <w:br/>
           Зачем приходишь ты, чье имя
          <w:br/>
           Несет мне ветры всех дорог?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2022-04-23T12:57:34+03:00</dcterms:created>
  <dcterms:modified xsi:type="dcterms:W3CDTF">2022-04-23T12:57:34+03:00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