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 и призраки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и призраки людей —
          <w:br/>
           Всё в дымку ровную сливалось,
          <w:br/>
           И даже пламя фонарей
          <w:br/>
           В тумане мертвом задыхалось.
          <w:br/>
           И мимо каменных громад
          <w:br/>
           Куда-то люди торопливо,
          <w:br/>
           Как тени бледные, скользят,
          <w:br/>
           И сам иду я молчаливо,
          <w:br/>
           Куда — не знаю, как во сне,
          <w:br/>
           Иду, иду, и мнится мне,
          <w:br/>
           Что вот сейчас я, утомленный,
          <w:br/>
           Умру, как пламя фонарей,
          <w:br/>
           Как бледный призрак, порожденный
          <w:br/>
           Туманом северных ночей.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2022-04-23T12:04:24+03:00</dcterms:created>
  <dcterms:modified xsi:type="dcterms:W3CDTF">2022-04-23T12:04:24+03:00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