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Домик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далью туманной,
          <w:br/>
           За дикой горой
          <w:br/>
           Стоит над рекой
          <w:br/>
           Мой домик простой;
          <w:br/>
           Для знати жеманной
          <w:br/>
           Он замкнут ключом,
          <w:br/>
           Но горенку в нем
          <w:br/>
           Отвел я веселью,
          <w:br/>
           Мечтам и безделью
          <w:br/>
           Они берегут
          <w:br/>
           Мой скромный приют
          <w:br/>
           Дана им свобода —
          <w:br/>
           В кустах огорода,
          <w:br/>
           На злаке лугов
          <w:br/>
           И древних дубов
          <w:br/>
           В тени молчаливой,
          <w:br/>
           Где струйкой игривой,
          <w:br/>
           Сверкая, бежит,
          <w:br/>
           Бежит и журчит
          <w:br/>
           Ручей пограничный, —
          <w:br/>
           С заботой привычной
          <w:br/>
           Порхать и летать
          <w:br/>
           И песнею сладкой
          <w:br/>
           В мой домик украдкой
          <w:br/>
           Друзей прикликать.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2022-04-22T12:16:22+03:00</dcterms:created>
  <dcterms:modified xsi:type="dcterms:W3CDTF">2022-04-22T12:16:22+03:00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