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сердце? Лань. А ты стрелок, царевна.
          <w:br/>
           Но мне не пасть от полудетских рук,
          <w:br/>
           И, промахнувшись, горестно и гневно
          <w:br/>
           Ты опускаешь неискусный лук.
          <w:br/>
           И целый день обиженная бродишь
          <w:br/>
           Над озером, где ветер и камыш,
          <w:br/>
           И резвых игр, как прежде, не заводишь,
          <w:br/>
           И песнями подруг не веселишь.
          <w:br/>
           А день бежит, и доцветают розы
          <w:br/>
           В вечерний, лунный, в безысходный час, —
          <w:br/>
           И, может быть, рассерженные слезы
          <w:br/>
           Готовы хлынуть из огромных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2022-04-22T17:14:44+03:00</dcterms:created>
  <dcterms:modified xsi:type="dcterms:W3CDTF">2022-04-22T17:14:44+03:00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