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Дохтурову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знаю: в радужные дни
          <w:br/>
           Утех и радостей, в круженьи света
          <w:br/>
           Не вспомнишь ты изгнанника поэта;
          <w:br/>
           Хоть в непогоду друга помяни!
          <w:br/>
           Молюсь, чтобы страданья и печали
          <w:br/>
           Летели и тебя в полете миновали;
          <w:br/>
           Но не был никому дарован век
          <w:br/>
           Всегда безоблачный и ясный:
          <w:br/>
           Холоп судьбы суровой человек.
          <w:br/>
           Когда нависнет мрак ненастный
          <w:br/>
           И над твоею головой,—
          <w:br/>
           Пусть об руку с надеждою и верой,
          <w:br/>
           Как просвет среди мглы взволнованной и серой,
          <w:br/>
           Тебе предстанет образ 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2022-04-22T12:04:35+03:00</dcterms:created>
  <dcterms:modified xsi:type="dcterms:W3CDTF">2022-04-22T12:04:35+03:00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