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Дремотность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гроздьях розово-лиловых
          <w:br/>
          Безуханная сирень
          <w:br/>
          В этот душно-мягкий день
          <w:br/>
          Неподвижна, как в оковах.
          <w:br/>
          <w:br/>
          Солнца нет, но с тенью тень
          <w:br/>
          В сочетаньях вечно новых,
          <w:br/>
          Нет дождя, а слез готовых
          <w:br/>
          Реки — только литься лень.
          <w:br/>
          <w:br/>
          Полусон, полусознанье,
          <w:br/>
          Грусть, но без воспоминанья
          <w:br/>
          И всему простит душа…
          <w:br/>
          <w:br/>
          А, доняв ли, холод ранит,
          <w:br/>
          Мягкий дождик не спеша
          <w:br/>
          Так бесшумно барабанит.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2022-03-19T09:02:06+03:00</dcterms:created>
  <dcterms:modified xsi:type="dcterms:W3CDTF">2022-03-19T09:02:06+03:00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