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Другу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 груди твоей страданье,
          <w:br/>
          Проснувшись, к сердцу подойдет
          <w:br/>
          И жадный червь воспоминанья
          <w:br/>
          Его невидимо грызет, —
          <w:br/>
          <w:br/>
          Борьбой с наитием недуга
          <w:br/>
          Души напрасно не томи,
          <w:br/>
          Без слез, без ропота на друга
          <w:br/>
          С надеждой очи подыми.
          <w:br/>
          <w:br/>
          Пусть свет клянет и негодует, —
          <w:br/>
          Он на слова прощенья нем.
          <w:br/>
          Пойми, что сердце только чует
          <w:br/>
          Невыразимое ничем;
          <w:br/>
          <w:br/>
          То, что в явленьи незаметном
          <w:br/>
          Дрожит, гармонией дыша,
          <w:br/>
          И в тайнике своем заветном
          <w:br/>
          Хранит бессмертная душа.
          <w:br/>
          <w:br/>
          Одним лучом из ока в око,
          <w:br/>
          Одной улыбкой уст немых
          <w:br/>
          Со всем, что мучило жестоко,
          <w:br/>
          Единый примиряет миг.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2022-03-19T05:04:56+03:00</dcterms:created>
  <dcterms:modified xsi:type="dcterms:W3CDTF">2022-03-19T05:04:56+03:00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