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Дружеский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Тщетно ты трудишься, Хлоя,
          <w:br/>
               Кучи злата в клад копить:
          <w:br/>
               Можно ль с ним приют покоя,
          <w:br/>
               Можно ль дружбы клад сравнить?
          <w:br/>
          <w:br/>
              Тщетно, устали не зная,
          <w:br/>
               Ты кружишься средь сует:
          <w:br/>
               Алчно сердце, век алкая,
          <w:br/>
               Льстящий зрит вдали предмет.
          <w:br/>
          <w:br/>
              Лучше ж, труд и попеченье
          <w:br/>
               Брося, жить летящим днем;
          <w:br/>
               Есть и бедным провиденье:
          <w:br/>
               Мать, отца ты сыщешь в нем.
          <w:br/>
          <w:br/>
              Лучше жить с друзьями, Хлоя,
          <w:br/>
               Чем златой всё клад копить.
          <w:br/>
               Можно ль с ним приют покоя,
          <w:br/>
               Можно ль дружбы клад сравнить?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2022-04-22T06:56:01+03:00</dcterms:created>
  <dcterms:modified xsi:type="dcterms:W3CDTF">2022-04-22T06:56:01+03:00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