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Друзья-товарищи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стоял весёлый
          <w:br/>
          Раннею весной.
          <w:br/>
          Шли мы после школы –
          <w:br/>
          Я да ты со мной.
          <w:br/>
          <w:br/>
          Куртки нараспашку,
          <w:br/>
          Шапки набекрень, –
          <w:br/>
          Шли, куда попало
          <w:br/>
          В первый тёплый день.
          <w:br/>
          <w:br/>
          Шли, куда попало,
          <w:br/>
          Просто наугад,
          <w:br/>
          Прямо и направо,
          <w:br/>
          А потом назад.
          <w:br/>
          <w:br/>
          А потом обратно,
          <w:br/>
          А потом кругом,
          <w:br/>
          А потом вприпрыжку,
          <w:br/>
          А потом бегом.
          <w:br/>
          <w:br/>
          Весело бродили
          <w:br/>
          Я да ты со мной,
          <w:br/>
          Весело вернулись
          <w:br/>
          К вечеру домой.
          <w:br/>
          <w:br/>
          Весело расстались –
          <w:br/>
          Что нам унывать?
          <w:br/>
          Весело друг с другом
          <w:br/>
          Встретимся опять.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2022-03-21T14:18:06+03:00</dcterms:created>
  <dcterms:modified xsi:type="dcterms:W3CDTF">2022-03-21T14:18:06+03:00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