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жизнь вошли с прекрасным упованьем,
          <w:br/>
           Мы в жизнь вошли с неробкою душой,
          <w:br/>
           С желаньем истины, добра желаньем,
          <w:br/>
           С любовью, с поэтической мечтой,
          <w:br/>
           И с жизнью рано мы в борьбу вступили,
          <w:br/>
           И юных сил мы в битве не щадили.
          <w:br/>
          <w:br/>
          Но мы вокруг не встретили участья,
          <w:br/>
           И лучшие надежды и мечты,
          <w:br/>
           Как листья средь осеннего ненастья,
          <w:br/>
           Попадали и сухи и желты, —
          <w:br/>
           И грустно мы остались между нами,
          <w:br/>
           Сплетяся дружно голыми ветвями.
          <w:br/>
          <w:br/>
          И на кладбище стали мы похожи:
          <w:br/>
           Мы много чувств, и образов, и дум
          <w:br/>
           В душе глубоко погребли… И что же?
          <w:br/>
           Упрёк ли небу скажет дерзкий ум?
          <w:br/>
           К чему упрёк?.. Смиренье в душу вложим
          <w:br/>
           И в ней затворимся — без желчи, если можем.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2022-04-22T09:07:14+03:00</dcterms:created>
  <dcterms:modified xsi:type="dcterms:W3CDTF">2022-04-22T09:07:14+03:00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