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Дурной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что я не покидал России,
          <w:br/>
          И что не может быть в России перемен.
          <w:br/>
          И голуби в ней есть. И мудрые есть змии.
          <w:br/>
          И множество волков. И ряд тюремных стен.
          <w:br/>
          <w:br/>
          Грязь "Ревизора" в ней. Весь гоголевский ужас.
          <w:br/>
          И Глеб Успенский жив. И всюду жив Щедрин.
          <w:br/>
          Порой сверкнет пожар, внезапно обнаружась,
          <w:br/>
          И снова пал к земле земли убогий сын.
          <w:br/>
          <w:br/>
          Там за окном стоят. Подайте. Погорели.
          <w:br/>
          У вас нежданный гость. То - голубой мундир.
          <w:br/>
          Учтивый человек. Любезный в самом деле.
          <w:br/>
          Из ваших дневников себе устроил пир.
          <w:br/>
          <w:br/>
          И на сто верст идут неправда, тяжба, споры,
          <w:br/>
          На тысячу - пошла обида и беда.
          <w:br/>
          Жужжат напрасные, как мухи. разговоры.
          <w:br/>
          И кровь течет не в счет. И слезы - как вода.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2021-11-11T02:32:44+03:00</dcterms:created>
  <dcterms:modified xsi:type="dcterms:W3CDTF">2021-11-11T02:32:44+03:00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