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 Берлина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ли, пасмурный Берлин,
          <w:br/>
          Хочешь, злобствуя неутомимо,
          <w:br/>
          Притязать на блеск Афин
          <w:br/>
          И на славу царственного Рима?
          <w:br/>
          О мещанская страна!
          <w:br/>
          Всё, что совершается тобою, —
          <w:br/>
          Труд, наука, мир, война,
          <w:br/>
          Уж давно осуждено судьбою.
          <w:br/>
          Принуждённость долгих дней,
          <w:br/>
          Плен души и скучные обряды,
          <w:br/>
          Равнодушный блеск огней
          <w:br/>
          На задвижках и замках ограды, —
          <w:br/>
          Божий гнев отяготел
          <w:br/>
          На твоих неправедных границах.
          <w:br/>
          Сила — только сила тел.
          <w:br/>
          Правда — лишь в украшенных гробницах.
          <w:br/>
          То, что было блеск ума,
          <w:br/>
          Облеклося тусклою рутиной,
          <w:br/>
          И Германия сама
          <w:br/>
          Стала колоссальною машиной.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2022-03-19T08:26:05+03:00</dcterms:created>
  <dcterms:modified xsi:type="dcterms:W3CDTF">2022-03-19T08:26:05+03:00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