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Душа, что деешь, мыслишь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Душа, что деешь, мыслишь? Будет с нами
          <w:br/>
           Покой и мир иль вечной жить борьбою?
          <w:br/>
           — Что ждет — темно; сужу сама с собою:
          <w:br/>
           Взор дивный скорбен нашими бедами.
          <w:br/>
          <w:br/>
          — Что в том, раз ей дано творить очами
          <w:br/>
           Средь лета лед и пыл огня зимою?
          <w:br/>
           — Не ей, — тому, кто правит ей самою.
          <w:br/>
           — Пусть! Но все видеть и молчать годами!
          <w:br/>
          <w:br/>
          — Порой язык молчит, а сердце стонет
          <w:br/>
           Пронзительно; лицо светло и сухо,
          <w:br/>
           Не виден плач стороннему вниманью.
          <w:br/>
          <w:br/>
          — Ум все же не спокоен, ропщет глухо,
          <w:br/>
           Но боли — острой, стойкой — не прогонит;
          <w:br/>
           Несчастный недоверчив к упованью.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2022-04-21T13:10:29+03:00</dcterms:created>
  <dcterms:modified xsi:type="dcterms:W3CDTF">2022-04-21T13:10:29+03:00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