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моя, которая готова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моя, которая готова
          <w:br/>
           Все описать, увидеть и прочесть,
          <w:br/>
           Мой жадный взор, душе несущий весть,
          <w:br/>
           Мой чуткий слух, ведущий к сердцу слово,
          <w:br/>
          <w:br/>
          Неужто дали времени иного
          <w:br/>
           Вы нашим дням хотите предпочесть,
          <w:br/>
           Где два огня, два путеводных есть,
          <w:br/>
           Где след любимых стоп я вижу снова.
          <w:br/>
          <w:br/>
          Тот след и путеводный яркий свет
          <w:br/>
           Ведут вас в этом кратком переходе,
          <w:br/>
           Помогут вечный обрести покой.
          <w:br/>
          <w:br/>
          О дух мой, возносись в тумане бед,
          <w:br/>
           Встречая гнев, подобный непогоде,
          <w:br/>
           К божественному свету — по прямой.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2022-04-22T18:44:37+03:00</dcterms:created>
  <dcterms:modified xsi:type="dcterms:W3CDTF">2022-04-22T18:44:37+03:00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