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наша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наша — в сумраке светоч приветный,
          <w:br/>
           Шел путник, зажег огонек золотой, —
          <w:br/>
           И ярко горит он во мгле беспросветной,
          <w:br/>
           И смело он борется с вьюгой ночной.
          <w:br/>
           Он мог бы согреть, — он так ярко сияет,
          <w:br/>
           Мог путь озарить бы во мраке ночном,
          <w:br/>
           Но тщетно к себе он людей призывает, —
          <w:br/>
           В угрюмой пустыне всё глухо кругом…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2022-04-22T18:22:32+03:00</dcterms:created>
  <dcterms:modified xsi:type="dcterms:W3CDTF">2022-04-22T18:22:32+03:00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