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поет, поет,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поет, поет, поет,
          <w:br/>
           В душе такой расцвет,
          <w:br/>
           Какому, верно, в этот год
          <w:br/>
           И оправданья нет.
          <w:br/>
           В церквах — гроба, по всей стране
          <w:br/>
           И мор, и меч, и глад, —
          <w:br/>
           Но словно солнце есть во мне:
          <w:br/>
           Так я чему-то рад.
          <w:br/>
           Должно быть, это мой позор,
          <w:br/>
           Но что же, если вот —
          <w:br/>
           Душа, всему наперекор,
          <w:br/>
           Поет, поет, поет?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2022-04-22T17:26:21+03:00</dcterms:created>
  <dcterms:modified xsi:type="dcterms:W3CDTF">2022-04-22T17:26:21+03:00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