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хранит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Вода недвижнее стекла.
          <w:br/>
          И в глубине её светло.
          <w:br/>
          И только щука, как стрела,
          <w:br/>
          Пронзает водное стекло.
          <w:br/>
          <w:br/>
          О, вид, смиренный и родной!
          <w:br/>
          Берёзы, избы по буграм
          <w:br/>
          И, отражённый глубиной,
          <w:br/>
          Как сон столетий, божий храм.
          <w:br/>
          <w:br/>
          О, Русь — великий звездочёт!
          <w:br/>
          Как звёзд не свергнуть с высоты,
          <w:br/>
          Так век неслышно протечёт,
          <w:br/>
          Не тронув этой красоты,
          <w:br/>
          <w:br/>
          Как будто древний этот вид
          <w:br/>
          Раз навсегда запечатлен
          <w:br/>
          В душе, которая хранит
          <w:br/>
          Всю красоту былых времён…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2022-03-20T18:10:01+03:00</dcterms:created>
  <dcterms:modified xsi:type="dcterms:W3CDTF">2022-03-20T18:10:01+03:00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