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Душно… Парит…
          <w:br/>
          <w:br/>
          От асфальта
          <w:br/>
           Тянет гарью и смолой.
          <w:br/>
           Мост, как каменное сальто,
          <w:br/>
           Над застывшею рекой.
          <w:br/>
          <w:br/>
          Сберегательная касса
          <w:br/>
           (вход сюда из-за угла).
          <w:br/>
           А за счастьем, как за квасом,
          <w:br/>
           Чья-то очередь прошла.
          <w:br/>
          <w:br/>
          Дом осунувшийся прячет
          <w:br/>
           Со следами слез глаза.
          <w:br/>
           В переулке по-щенячьи
          <w:br/>
           Завизжали тормоза.
          <w:br/>
          <w:br/>
          Вдоль карниза — ржавый желоб.
          <w:br/>
           Встала туча над Москвой.
          <w:br/>
           …Умирает старый голубь,
          <w:br/>
           Серый голубь городской.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2022-04-22T16:22:50+03:00</dcterms:created>
  <dcterms:modified xsi:type="dcterms:W3CDTF">2022-04-22T16:22:50+03:00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