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Дыхание свободно в каждой гласной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Дыхание свободно в каждой гласной,
          <w:br/>
          В согласных — прерывается на миг.
          <w:br/>
          И только тот гармонии достиг,
          <w:br/>
          Кому чередованье их подвластно.
          <w:br/>
          <w:br/>
          Звучат в согласных серебро и медь.
          <w:br/>
          А гласные даны тебе для пенья.
          <w:br/>
          И счастлив будь, коль можешь ты пропеть
          <w:br/>
          Иль даже продышать стихотворенье.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2022-03-21T14:18:39+03:00</dcterms:created>
  <dcterms:modified xsi:type="dcterms:W3CDTF">2022-03-21T14:18:39+03:00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