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Е. А. Кологривовой (Все челобитчики Сатурну)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челобитчики Сатурну
          <w:br/>
           И все невольно, с каждым днем,
          <w:br/>
           Седому лихоимцу в урну
          <w:br/>
           Мы дани грустные несем.
          <w:br/>
           В его Шемякиной совете
          <w:br/>
           Уж нет повинной головы:
          <w:br/>
           Берет с невесты в юном цвете,
          <w:br/>
           И лепту бедную с вдовы.
          <w:br/>
           Но почему слепой на лица,
          <w:br/>
           Неизбежимый лиходей,
          <w:br/>
           Тебя, среди подруг царица,
          <w:br/>
           Сестра средь юных дочерей!
          <w:br/>
           Скажи мне, почему с любовью,
          <w:br/>
           Твой постоянный доброхот,
          <w:br/>
           Назло подлунному условью
          <w:br/>
           Тебя он свято бережет?
          <w:br/>
           Влюбленным в твой рассвет прекрасный,
          <w:br/>
           Отцам кружила ты умы;
          <w:br/>
           На твой любуясь полдень ясный,
          <w:br/>
           Не образумимся и 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2022-04-22T19:16:17+03:00</dcterms:created>
  <dcterms:modified xsi:type="dcterms:W3CDTF">2022-04-22T19:16:17+03:00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