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Елисейские Поля: ты да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Елисейские Поля: ты да я.
          <w:br/>
          И под нами — огневая земля.
          <w:br/>
          . . . и лужи морские
          <w:br/>
          — И родная, роковая Россия,
          <w:br/>
          Где покоится наш нищенский прах
          <w:br/>
          На кладбищенских Девичьих Полях.
          <w:br/>
          <w:br/>
          Вот и свиделись! — А воздух каков! —
          <w:br/>
          Есть же страны без мешков и штыков!
          <w:br/>
          В мир, где «Равенство!» вопят даже дети,
          <w:br/>
          Опоздавшие на дважды столетье, —
          <w:br/>
          Там маячили — дворянская спесь! —
          <w:br/>
          Мы такими же тенями, как здесь.
          <w:br/>
          <w:br/>
          Что Россия нам? — черны купола!
          <w:br/>
          Так, заложниками бросив тела,
          <w:br/>
          Ненасытному червю — черни черной,
          <w:br/>
          Нежно встретились: Поэт и Придворный. —
          <w:br/>
          Два посмешища в державе снегов,
          <w:br/>
          Боги — в сонме королей и Богов!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2025-04-22T14:53:32+03:00</dcterms:created>
  <dcterms:modified xsi:type="dcterms:W3CDTF">2025-04-22T14:53:32+03:00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