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Елка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Лошадка, что булана и борза,
          <w:br/>
          Домчала нас в избушку в тихий вечер
          <w:br/>
          Рождественский. В ней елочные свечи —
          <w:br/>
          Растягивающиеся глаза.
          <w:br/>
          Рыбак сидел у старых клавесин
          <w:br/>
          И пел слова наивного хорала.
          <w:br/>
          Изба стояла в рощице осин,
          <w:br/>
          Над озером изба его стояла.
          <w:br/>
          Жена сбирала ласково на стол
          <w:br/>
          Колбасы деревенские и студень.
          <w:br/>
          Махровым цветом мир в избушке цвел,
          <w:br/>
          И Праздник был похож на скромный будень.
          <w:br/>
          А мальчики — восьми и десяти —
          <w:br/>
          Старательно и тонко подпевали.
          <w:br/>
          О, Боже, в эту ночь нас посети,
          <w:br/>
          Хоть зрить Тебя достойны мы едва 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2022-03-22T10:57:34+03:00</dcterms:created>
  <dcterms:modified xsi:type="dcterms:W3CDTF">2022-03-22T10:57:34+03:00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