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Ермолову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Жизнь чудная его в потомство перейдет:
          <w:br/>
          Делами славными она бессмертно дышит.
          <w:br/>
          Захочет — о себе, как Тацит, он напишет
          <w:br/>
          И лихо летопись свою переплетет.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2022-03-19T04:59:27+03:00</dcterms:created>
  <dcterms:modified xsi:type="dcterms:W3CDTF">2022-03-19T04:59:27+03:00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