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небе луна не бродит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небе луна не бродит,
          <w:br/>
          А стынет — ночи печать…
          <w:br/>
          Мертвый мой муж приходит
          <w:br/>
          Любовные письма читать.
          <w:br/>
          <w:br/>
          В шкатулке резного дуба
          <w:br/>
          Он помнит тайный замок,
          <w:br/>
          Стучат по паркету грубо
          <w:br/>
          Шаги закованных ног.
          <w:br/>
          <w:br/>
          Сверяет часы свиданий
          <w:br/>
          И подписей смутный узор.
          <w:br/>
          Разве мало ему страданий,
          <w:br/>
          Что вынес он до сих пор?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2022-03-17T20:22:27+03:00</dcterms:created>
  <dcterms:modified xsi:type="dcterms:W3CDTF">2022-03-17T20:22:27+03:00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