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все, для чего мы росли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все, для чего мы росли
          <w:br/>
           И скучали, и плакали оба,
          <w:br/>
           Будет кончено горстью земли
          <w:br/>
           О поверхность соснового гроба,
          <w:br/>
          <w:br/>
          Если новая жизнь, о душа,
          <w:br/>
           Открывается в черной могиле,
          <w:br/>
           Как должна быть она хороша,
          <w:br/>
           Чтобы мы о земной позабыли.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2022-04-21T17:31:39+03:00</dcterms:created>
  <dcterms:modified xsi:type="dcterms:W3CDTF">2022-04-21T17:31:39+03:00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