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печалюсь, что с природы
          <w:br/>
          Покров, ее скрывавший, снят,
          <w:br/>
          Что древний лес, седые воды
          <w:br/>
          Не кроют фавнов и наяд.
          <w:br/>
          <w:br/>
          Не человеческою речью
          <w:br/>
          Гудят пустынные ветра,
          <w:br/>
          И не усталость человечью
          <w:br/>
          Нам возвещают вечера.
          <w:br/>
          <w:br/>
          Нет, в этих медленных, инертных
          <w:br/>
          Преображеньях естества —
          <w:br/>
          Залог бессмертия для смертных,
          <w:br/>
          Первоначальные слова.
          <w:br/>
          <w:br/>
          Поэт, лишь ты единый в силе
          <w:br/>
          Постичь ужасный тот язык,
          <w:br/>
          Которым сфинксы говорили
          <w:br/>
          В кругу драконовых владык.
          <w:br/>
          <w:br/>
          Стань ныне вещью, Богом бывши
          <w:br/>
          И слово вещи возгласи,
          <w:br/>
          Чтоб шар земной, тебя родивший,
          <w:br/>
          Вдруг дрогнул на своей оси.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2022-03-21T08:09:50+03:00</dcterms:created>
  <dcterms:modified xsi:type="dcterms:W3CDTF">2022-03-21T08:09:50+03:00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