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"Есть в осени первоначальной..."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в осени первоначальной
          <w:br/>
          Короткая, но дивная пора -
          <w:br/>
          Весь день стоит как бы хрустальный,
          <w:br/>
          И лучезарны вечера...
          <w:br/>
          <w:br/>
          Где бодрый серп гулял и падал колос,
          <w:br/>
          Теперь уж пусто всё - простор везде,-
          <w:br/>
          Лишь паутины тонкий волос
          <w:br/>
          Блестит на праздной борозде.
          <w:br/>
          <w:br/>
          Пустеет воздух, птиц не слышно боле,
          <w:br/>
          Но далеко ещё до первых зимних бурь -
          <w:br/>
          И льётся чистая и тёплая лазурь
          <w:br/>
          На отдыхающее поле...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2021-11-10T13:58:50+03:00</dcterms:created>
  <dcterms:modified xsi:type="dcterms:W3CDTF">2021-11-10T13:58:50+03:00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