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время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время любить,
          <w:br/>
           Есть — писать о любви.
          <w:br/>
           Зачем же просить:
          <w:br/>
           «Мои письма порви»?
          <w:br/>
           Мне радостно —
          <w:br/>
           Жив на земле человек,
          <w:br/>
           Который не видит,
          <w:br/>
           Что времени снег
          <w:br/>
           Давно с головой
          <w:br/>
           Ту девчонку занес,
          <w:br/>
           Что вдоволь хлебнула
          <w:br/>
           И счастья, и слез…
          <w:br/>
           Не надо просить:
          <w:br/>
           «Мои письма порви!»
          <w:br/>
           Есть время любить,
          <w:br/>
           Есть — 
          <a href="https://rustih.ru/stihi-o-lubvi/">читать о любви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2022-04-22T12:30:12+03:00</dcterms:created>
  <dcterms:modified xsi:type="dcterms:W3CDTF">2022-04-22T12:30:12+03:00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