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задыханья, и тогда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задыханья, и тогда
          <w:br/>
           В провиденье грозы
          <w:br/>
           Не проступившие года
          <w:br/>
           Взметают пальцев зыбь.
          <w:br/>
          <w:br/>
          О, если б этот новый век
          <w:br/>
           Рукою зачерпнуть,
          <w:br/>
           Чтоб был продолжен в синеве
          <w:br/>
           Тысячелетий путь.
          <w:br/>
          <w:br/>
          Но нет — и свет, и гнев, и рык
          <w:br/>
           Взнесенного коня,
          <w:br/>
           И каждый цок копыт — разрыв
          <w:br/>
           Меня и не меня.
          <w:br/>
          <w:br/>
          И в духоте таких миров
          <w:br/>
           Земля чужда земле.
          <w:br/>
           И кровь марает серебро
          <w:br/>
           Сферических колец.
          <w:br/>
          <w:br/>
          Нет, не поймет далекий род,
          <w:br/>
           Что значат эти дни
          <w:br/>
           И дикой рыбы мертвый рот,
          <w:br/>
           И вместо крыл плавник.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2022-04-22T07:56:36+03:00</dcterms:created>
  <dcterms:modified xsi:type="dcterms:W3CDTF">2022-04-22T07:56:36+03:00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