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и осени не близко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Ещё и осени не близко,
          <w:br/>
           еще и свет гореть — не связан,
          <w:br/>
           а я прочел тоски записку,
          <w:br/>
           потерянную желтым вязом.
          <w:br/>
          <w:br/>
          Не уроню такого взора,
          <w:br/>
           который — прах, который — шорох.
          <w:br/>
           Я не хочу земного сора,
          <w:br/>
           я никогда не встречу сорок.
          <w:br/>
          <w:br/>
          Когда ж зевнет над нами осень,
          <w:br/>
           я подожгу над миром косы,
          <w:br/>
           я посажу в твои зеницы
          <w:br/>
           такие синие синицы!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2022-04-23T22:34:04+03:00</dcterms:created>
  <dcterms:modified xsi:type="dcterms:W3CDTF">2022-04-23T22:34:04+03:00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