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мы жизнью полны в высшей мере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мы жизнью полны в высшей мере,
          <w:br/>
          Еще гуляют в городах Союза
          <w:br/>
          Из мотыльковых, лапчатых материй
          <w:br/>
          Китайчатые платьица и блузы.
          <w:br/>
          <w:br/>
          Еще машинка номер первый едко
          <w:br/>
          Каштановые собирает взятки,
          <w:br/>
          И падают на чистую салфетку
          <w:br/>
          Разумные, густеющие прядки.
          <w:br/>
          <w:br/>
          Еще стрижей довольно и касаток,
          <w:br/>
          Еще комета нас не очумила,
          <w:br/>
          И пишут звездоносно и хвостато
          <w:br/>
          Толковые, лиловые чернила.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2022-03-18T23:35:48+03:00</dcterms:created>
  <dcterms:modified xsi:type="dcterms:W3CDTF">2022-03-18T23:35:48+03:00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