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Ж. Оффенбах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(сонет)
          <w:br/>
          Трагические сказки! Их лишь три.
          <w:br/>
          Во всех мечта и колдовство фантазий,
          <w:br/>
          Во всех любовь, во всех душа в экстазе,
          <w:br/>
          И всюду смерть, куда ни посмотри.
          <w:br/>
          О, сказочные звуки, где внутри
          <w:br/>
          Тщета любви и нежность в каждой фразе…
          <w:br/>
          Какая скорбь почти в святом рассказе!
          <w:br/>
          О, Время! Ты глаз Памяти не три:
          <w:br/>
          Пусть сон мотивов сказочно-тревожных,
          <w:br/>
          Мне сердца чуть не рвущих, невозможных
          <w:br/>
          В уловленной возможности своей,
          <w:br/>
          Пусть этот сон всю жизнь мою мне снится,
          <w:br/>
          Дабы иным ему не замениться, —
          <w:br/>
          Сон музыки, которой нет больней!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2022-03-22T11:02:41+03:00</dcterms:created>
  <dcterms:modified xsi:type="dcterms:W3CDTF">2022-03-22T11:02:41+03:00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