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Ваш дед портной, ваш дядя повар,
          <w:br/>
          А вы, вы модный господин —
          <w:br/>
          Таков об вас народный говор,
          <w:br/>
          И дива нет — не вы один.
          <w:br/>
          Потомку предков благородных,
          <w:br/>
          Увы, никто в моей родне
          <w:br/>
          Не шьет мне даром фраков модных
          <w:br/>
          И не варит обеда 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2021-11-10T11:17:54+03:00</dcterms:created>
  <dcterms:modified xsi:type="dcterms:W3CDTF">2021-11-10T11:17:54+03:00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