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Жалобы турка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знал ли дикий край, под знойными лучами,
          <w:br/>
          Где рощи и луга поблекшие цветут?
          <w:br/>
          Где хитрость и беспечность злобе дань несут?
          <w:br/>
          Где сердце жителей волнуемо страстями?
          <w:br/>
          И где являются порой
          <w:br/>
          Умы и хладные и твердые как камень?
          <w:br/>
          Но мощь их давится безвременной тоской,
          <w:br/>
          И рано гаснет в них добра спокойный пламень.
          <w:br/>
          Там рано жизнь тяжка бывает для людей,
          <w:br/>
          Там за утехами несется укоризна,
          <w:br/>
          Там стонет человек от рабства и цепей!
          <w:br/>
          Друг! этот край… моя отчизна!
          <w:br/>
          <w:br/>
          Р.S. Ах! если ты меня поймешь,
          <w:br/>
          Прости свободные намеки;
          <w:br/>
          Пусть истину скрывает ложь:
          <w:br/>
          Что ж делать? — все мы человеки!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2022-03-19T10:58:21+03:00</dcterms:created>
  <dcterms:modified xsi:type="dcterms:W3CDTF">2022-03-19T10:58:21+03:00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