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от треножника влача,
          <w:br/>
           Молчать вещунью не принудишь,
          <w:br/>
           И, жала памяти топча,
          <w:br/>
           Огней под пеплом не избудешь.
          <w:br/>
           Спит лютый сев в глуши твоей —
          <w:br/>
           И в логах дебри непочатой
          <w:br/>
           Зашевелится у корней,
          <w:br/>
           Щетиной вздыбится горбатой
          <w:br/>
           И в лес разлапый и лохматый
          <w:br/>
           Взрастит геенну красных змей.
          <w:br/>
          <w:br/>
          Свершилось: Феникс, ты горишь!
          <w:br/>
           И тщетно, легкий, из пожара
          <w:br/>
           Умчать в прохладу выси мнишь
          <w:br/>
           Перо, занявшееся яро.
          <w:br/>
           С тобой Жарбог шестикрылат;
          <w:br/>
           И чем воздушней воскрыленье,
          <w:br/>
           Тем будет огненней возврат,
          <w:br/>
           И долу молнийней стремленье,
          <w:br/>
           И неудержней в распаленье
          <w:br/>
           Твой возродительный распад.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2022-04-22T08:59:44+03:00</dcterms:created>
  <dcterms:modified xsi:type="dcterms:W3CDTF">2022-04-22T08:59:44+03:00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