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Железный шар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говори мне — Шар Земной, скажи точнее — Шар Железный,
          <w:br/>
          И я навеки излечусь от боли сердца бесполезной,
          <w:br/>
          Да, Шар Железный, с круговым колодцем скрытого огня,
          <w:br/>
          И легким слоем верховым земли с полями ячменя.
          <w:br/>
          С полями ржи, с лугами трав, с зелеными коврами леса,
          <w:br/>
          С громадой гор, где между скал недвижных туч висит завеса,
          <w:br/>
          И с этой плесенью людской, где ярче всех — кто всех старей,
          <w:br/>
          Кто мозг свой жадный расцветил насчет умов других людей.
          <w:br/>
          Я только должен твердо знать, что жесток этот Шар Железный.
          <w:br/>
          И пусть, и пусть. Зачем же грусть? Мы с ним летим воздушной бездной.
          <w:br/>
          Зачем же мягким буду я в железный, в жесткий этот век?
          <w:br/>
          Я меч беру — и я плыву — до устья пышных — пышных рек.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2022-03-25T09:07:33+03:00</dcterms:created>
  <dcterms:modified xsi:type="dcterms:W3CDTF">2022-03-25T09:07:33+03:00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