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Желтый лист о стебель бьется
          <w:br/>
             Перед бурей:
          <w:br/>
          Сердце бедное трепещет
          <w:br/>
             Пред несчастьем.
          <w:br/>
          <w:br/>
          Что за важность, если ветер
          <w:br/>
          Мой листок одинокой
          <w:br/>
          Унесет далеко, далеко,
          <w:br/>
             Пожалеет ли об нем
          <w:br/>
                Ветка сирая;
          <w:br/>
          <w:br/>
          Зачем грустить молодцу,
          <w:br/>
          Если рок судил ему
          <w:br/>
          Угаснуть в краю чужом?
          <w:br/>
             Пожалеет ли об нем
          <w:br/>
                Красна девица?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2021-11-10T15:38:15+03:00</dcterms:created>
  <dcterms:modified xsi:type="dcterms:W3CDTF">2021-11-10T15:38:15+03:00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