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Жемчужные тона картин венецианских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Жемчужные тона картин венецианских
          <w:br/>
          Мне так же нравятся, как темные цвета
          <w:br/>
          Богинь египетских, видений африканских,
          <w:br/>
          И так же, как ночей норвежских чернота.
          <w:br/>
          Но там в Норвегии еще есть ночь иная,
          <w:br/>
          Когда в полночный час горит светило дня.
          <w:br/>
          И яркие цвета, вся сила их земная,
          <w:br/>
          В кровавых кактусах так радуют меня.
          <w:br/>
          Что в мире я ценю — различность сочетаний:
          <w:br/>
          Люблю Звезду Морей, люблю Змеиный Грех.
          <w:br/>
          И в дикой музыке отчаянных рыданий
          <w:br/>
          Я слышу дьявольский неумолимый смех.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2022-03-25T07:44:48+03:00</dcterms:created>
  <dcterms:modified xsi:type="dcterms:W3CDTF">2022-03-25T07:44:48+03:00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