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Жена в тачке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Покуда не был я женат,
          <w:br/>
          Я был так одинок
          <w:br/>
          И прятал сыр и ветчину
          <w:br/>
          На полке в уголок.
          <w:br/>
          <w:br/>
          Но так как мыши грызли сыр
          <w:br/>
          И ели ветчину,
          <w:br/>
          Поехать в Лондон я решил
          <w:br/>
          И взять себе жену.
          <w:br/>
          <w:br/>
          Широких улиц там не счесть,
          <w:br/>
          А в переулках тесно.
          <w:br/>
          Не мог проехать я с женой
          <w:br/>
          В карете многоместной.
          <w:br/>
          <w:br/>
          Жену я в тачку погрузил
          <w:br/>
          И сам её повёз,
          <w:br/>
          Но скоро тачка и жена
          <w:br/>
          Свалились под откос.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2022-03-21T14:21:36+03:00</dcterms:created>
  <dcterms:modified xsi:type="dcterms:W3CDTF">2022-03-21T14:21:36+03:00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