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Жена севера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Покрыта таинств легкой сеткой,
          <w:br/>
          Меж скал полуночной страны,
          <w:br/>
          Она являлася нередко
          <w:br/>
          В года волшебной старины.
          <w:br/>
          И Финна дикие сыны
          <w:br/>
          Ей храмины сооружали,
          <w:br/>
          Как грозной дочери богов;
          <w:br/>
          И скальды северных лесов
          <w:br/>
          Ей вдохновенье посвящали.
          <w:br/>
          Кто зрел ее, тот умирал.
          <w:br/>
          И слух в угрюмой полуночи
          <w:br/>
          Бродил, что будто как металл
          <w:br/>
          Язвили голубые очи.
          <w:br/>
          И только скальды лишь могли
          <w:br/>
          Смотреть на деву издали.
          <w:br/>
          Они платили песнопеньем
          <w:br/>
          За пламенный восторга час;
          <w:br/>
          И пробужден немым виденьем
          <w:br/>
          Был строен их невнятный глас!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2021-11-10T10:20:46+03:00</dcterms:created>
  <dcterms:modified xsi:type="dcterms:W3CDTF">2021-11-10T10:20:46+03:00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