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(Подобна жизнь огням потешным)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Подобна жизнь огням потешным,
          <w:br/>
          Раскрасившим пустую тень.
          <w:br/>
          Они сияют пляскам грешным,
          <w:br/>
          Но зажжены в Успеньев день.
          <w:br/>
          Поют псалмы о смерти близкой
          <w:br/>
          И славят первую из дев, —
          <w:br/>
          А мы меняемся запиской,
          <w:br/>
          Обеты прежние презрев.
          <w:br/>
          Но будет ночь свиданья краткой,
          <w:br/>
          И глянет бледный свет утра,
          <w:br/>
          И смерть предстанет нам с разгадкой
          <w:br/>
          И бросит вечное «пора!».
          <w:br/>
          А там, где цвел огонь потешный,
          <w:br/>
          Одни фонарики дрожат,
          <w:br/>
          И два садовника поспешно
          <w:br/>
          Пустынный подметают сад,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2022-03-20T05:20:13+03:00</dcterms:created>
  <dcterms:modified xsi:type="dcterms:W3CDTF">2022-03-20T05:20:13+03:00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