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тусклым взором, с мертвым сердцем в море броситься со скалы,
          <w:br/>
          В час, когда, как знамя, в небе дымно-розовая заря,
          <w:br/>
          Иль в темнице стать свободным, как свободны одни орлы,
          <w:br/>
          Иль найти покой нежданный в дымной хижине дикаря!
          <w:br/>
          Да, я понял. Символ жизни — не поэт, что творит слова,
          <w:br/>
          И не воин с твердым сердцем, не работник, ведущий плуг,
          <w:br/>
          — С иронической усмешкой царь-ребенок на шкуре льва,
          <w:br/>
          Забывающий игрушки между белых усталых рук.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2022-03-18T21:32:40+03:00</dcterms:created>
  <dcterms:modified xsi:type="dcterms:W3CDTF">2022-03-18T21:32:40+03:00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