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этом солнечном мире я не хочу умирать,
          <w:br/>
           Вечно жить бы хотел в этом цветущем лесу,
          <w:br/>
           Там, где люди уходят, чтобы вернуться опять,
          <w:br/>
           Там, где бьются сердца и цветы собирают росу.
          <w:br/>
           Жизнь идет по земле вереницами дней и ночей,
          <w:br/>
           Сменой встреч и разлук, чередою надежд и утрат, —
          <w:br/>
           Если радость и боль вы услышите в песне моей,
          <w:br/>
           Значит, зори бессмертия сад мой в ночи озарят.
          <w:br/>
           Если песня умрет, то, как все, я по жизни пройду —
          <w:br/>
           Безымянною каплей в потоке великой реки;
          <w:br/>
           Буду, словно цветы, я выращивать песни в саду —
          <w:br/>
           Пусть усталые люди заходят в мои цветники,
          <w:br/>
           Пусть склоняются к ним, пусть срывают цветы на ходу,
          <w:br/>
           Чтобы бросить их прочь, когда в пыль опадут лепестки.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2022-04-22T16:15:51+03:00</dcterms:created>
  <dcterms:modified xsi:type="dcterms:W3CDTF">2022-04-22T16:15:51+03:00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